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9D" w:rsidRPr="0098609D" w:rsidRDefault="0098609D" w:rsidP="00664A46">
      <w:pPr>
        <w:spacing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bookmarkStart w:id="0" w:name="_GoBack"/>
      <w:bookmarkEnd w:id="0"/>
      <w:r w:rsidRPr="0098609D">
        <w:rPr>
          <w:rFonts w:ascii="Helvetica" w:eastAsia="Times New Roman" w:hAnsi="Helvetica" w:cs="Helvetica"/>
          <w:noProof/>
          <w:color w:val="000000"/>
          <w:sz w:val="24"/>
          <w:szCs w:val="24"/>
          <w:lang w:eastAsia="pl-PL"/>
        </w:rPr>
        <w:drawing>
          <wp:inline distT="0" distB="0" distL="0" distR="0" wp14:anchorId="57CE9AAB" wp14:editId="2C1086C9">
            <wp:extent cx="4762500" cy="4762500"/>
            <wp:effectExtent l="0" t="0" r="0" b="0"/>
            <wp:docPr id="1" name="Obraz 1" descr="naklejka zloz wniosek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 zloz wniosek 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09D" w:rsidRPr="0098609D" w:rsidRDefault="0098609D" w:rsidP="00986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60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 Obsługi Wsparcia (</w:t>
      </w:r>
      <w:hyperlink r:id="rId7" w:tgtFrame="_blank" w:history="1">
        <w:r w:rsidRPr="00986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sow.</w:t>
        </w:r>
        <w:proofErr w:type="gramStart"/>
        <w:r w:rsidRPr="00986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pfron</w:t>
        </w:r>
        <w:proofErr w:type="gramEnd"/>
        <w:r w:rsidRPr="00986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.org.pl</w:t>
        </w:r>
      </w:hyperlink>
      <w:r w:rsidRPr="009860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to nowoczesna aplikacja, za </w:t>
      </w:r>
      <w:proofErr w:type="gramStart"/>
      <w:r w:rsidRPr="009860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pomocą której</w:t>
      </w:r>
      <w:proofErr w:type="gramEnd"/>
      <w:r w:rsidRPr="009860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 niepełnosprawne i podmioty działające na ich rzecz mogą elektronicznie składać wnioski o wsparcie finansowane ze środków PFRON, dystrybuowane przez jednostki samorządu terytorialnego. System ma na celu zwiększenie dostępności środków przekazywanych w ramach zadań i programów Funduszu.</w:t>
      </w:r>
    </w:p>
    <w:p w:rsidR="007E5D69" w:rsidRPr="007E5D69" w:rsidRDefault="0098609D" w:rsidP="007E5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60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Od marca będziemy </w:t>
      </w:r>
      <w:proofErr w:type="gramStart"/>
      <w:r w:rsidRPr="009860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przyjmować  wnioski</w:t>
      </w:r>
      <w:proofErr w:type="gramEnd"/>
      <w:r w:rsidRPr="009860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realizowane w ramach programu </w:t>
      </w:r>
    </w:p>
    <w:p w:rsidR="007E5D69" w:rsidRPr="00A44FC6" w:rsidRDefault="0098609D" w:rsidP="007E5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986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„Aktywny </w:t>
      </w:r>
      <w:proofErr w:type="gramStart"/>
      <w:r w:rsidRPr="00986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samor</w:t>
      </w:r>
      <w:r w:rsidR="007E5D69" w:rsidRPr="00986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ząd”, </w:t>
      </w:r>
      <w:r w:rsidR="007E5D69" w:rsidRPr="007E5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E5D69" w:rsidRPr="009860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</w:t>
      </w:r>
      <w:proofErr w:type="gramEnd"/>
      <w:r w:rsidR="007E5D69" w:rsidRPr="009860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proces składania wniosków jest prosty i posiada szereg ułatwień. Używając dostępnego w systemie kreatora poznasz dostępne formy pomocy, dowiesz się, jakie warunki należy spełniać, aby z niej skorzystać, a następnie zostaniesz skierowany bezpośrednio do odpowiedniego wniosku w systemie SOW. W celu przesłania elektronicznego wniosku do właściwego Urzędu potrzebne są </w:t>
      </w:r>
      <w:r w:rsidR="007E5D69" w:rsidRPr="009860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jedynie dostęp do </w:t>
      </w:r>
      <w:proofErr w:type="spellStart"/>
      <w:r w:rsidR="007E5D69" w:rsidRPr="009860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internetu</w:t>
      </w:r>
      <w:proofErr w:type="spellEnd"/>
      <w:r w:rsidR="007E5D69" w:rsidRPr="009860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 oraz profil zaufany lub podpis elektroniczny. </w:t>
      </w:r>
    </w:p>
    <w:p w:rsidR="007E5D69" w:rsidRPr="0098609D" w:rsidRDefault="007E5D69" w:rsidP="007E5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60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zainteresowane uzyskaniem pomocy w aplikowaniu o środki PFRON poprzez SOW mogą skorzystać z różnorodnych form wsparcia m.in. w postaci bezpłatnej infolinii </w:t>
      </w:r>
      <w:r w:rsidRPr="00986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(800-889-777)</w:t>
      </w:r>
      <w:r w:rsidRPr="009860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portalu edukacyjno-informacyjnego (</w:t>
      </w:r>
      <w:hyperlink r:id="rId8" w:tgtFrame="_blank" w:history="1">
        <w:r w:rsidRPr="00986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www.portal-sow.pfron.org.pl</w:t>
        </w:r>
      </w:hyperlink>
      <w:r w:rsidRPr="009860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szkoleń e-learningowych (</w:t>
      </w:r>
      <w:hyperlink r:id="rId9" w:tgtFrame="_blank" w:history="1">
        <w:r w:rsidRPr="00986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www.edukacja.pfron.org.pl</w:t>
        </w:r>
      </w:hyperlink>
      <w:proofErr w:type="gramStart"/>
      <w:r w:rsidRPr="009860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 Pomocą</w:t>
      </w:r>
      <w:proofErr w:type="gramEnd"/>
      <w:r w:rsidRPr="009860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 również pracownicy PFRON w punktach informacyjnych, zlokalizowanych we wszystkich wojewódzkich oddziałach Funduszu, gdzie na dedykowanych stanowiska można złożyć elektroniczny wniosek.</w:t>
      </w:r>
    </w:p>
    <w:p w:rsidR="007E5D69" w:rsidRDefault="008B4D5D" w:rsidP="008B4D5D">
      <w:pPr>
        <w:shd w:val="clear" w:color="auto" w:fill="F1F2F2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2F2F37"/>
          <w:sz w:val="44"/>
          <w:szCs w:val="44"/>
          <w:lang w:eastAsia="pl-PL"/>
        </w:rPr>
      </w:pPr>
      <w:r w:rsidRPr="007E5D69">
        <w:rPr>
          <w:rFonts w:ascii="Times New Roman" w:eastAsia="Times New Roman" w:hAnsi="Times New Roman" w:cs="Times New Roman"/>
          <w:b/>
          <w:color w:val="2F2F37"/>
          <w:sz w:val="44"/>
          <w:szCs w:val="44"/>
          <w:lang w:eastAsia="pl-PL"/>
        </w:rPr>
        <w:lastRenderedPageBreak/>
        <w:t>Nabór wniosków w ramach programu</w:t>
      </w:r>
    </w:p>
    <w:p w:rsidR="008B4D5D" w:rsidRPr="007E5D69" w:rsidRDefault="008B4D5D" w:rsidP="008B4D5D">
      <w:pPr>
        <w:shd w:val="clear" w:color="auto" w:fill="F1F2F2"/>
        <w:spacing w:after="180" w:line="240" w:lineRule="auto"/>
        <w:jc w:val="center"/>
        <w:rPr>
          <w:rFonts w:ascii="Arial Black" w:eastAsia="Times New Roman" w:hAnsi="Arial Black" w:cs="Times New Roman"/>
          <w:b/>
          <w:color w:val="2F2F37"/>
          <w:sz w:val="52"/>
          <w:szCs w:val="52"/>
          <w:lang w:eastAsia="pl-PL"/>
        </w:rPr>
      </w:pPr>
      <w:r w:rsidRPr="007E5D69">
        <w:rPr>
          <w:rFonts w:ascii="Arial Black" w:eastAsia="Times New Roman" w:hAnsi="Arial Black" w:cs="Times New Roman"/>
          <w:b/>
          <w:color w:val="2F2F37"/>
          <w:sz w:val="52"/>
          <w:szCs w:val="52"/>
          <w:lang w:eastAsia="pl-PL"/>
        </w:rPr>
        <w:t xml:space="preserve"> „Aktywny Samorząd”</w:t>
      </w:r>
    </w:p>
    <w:p w:rsidR="008B4D5D" w:rsidRPr="007E5D69" w:rsidRDefault="008B4D5D" w:rsidP="008B4D5D">
      <w:pPr>
        <w:shd w:val="clear" w:color="auto" w:fill="F1F2F2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2F2F37"/>
          <w:sz w:val="44"/>
          <w:szCs w:val="44"/>
          <w:lang w:eastAsia="pl-PL"/>
        </w:rPr>
      </w:pPr>
      <w:r w:rsidRPr="007E5D69">
        <w:rPr>
          <w:rFonts w:ascii="Times New Roman" w:eastAsia="Times New Roman" w:hAnsi="Times New Roman" w:cs="Times New Roman"/>
          <w:b/>
          <w:color w:val="2F2F37"/>
          <w:sz w:val="44"/>
          <w:szCs w:val="44"/>
          <w:lang w:eastAsia="pl-PL"/>
        </w:rPr>
        <w:t>Moduł II</w:t>
      </w:r>
    </w:p>
    <w:p w:rsidR="007E5D69" w:rsidRPr="007E5D69" w:rsidRDefault="007E5D69" w:rsidP="008B4D5D">
      <w:pPr>
        <w:shd w:val="clear" w:color="auto" w:fill="F1F2F2"/>
        <w:spacing w:after="180" w:line="240" w:lineRule="auto"/>
        <w:rPr>
          <w:rFonts w:ascii="Times New Roman" w:eastAsia="Times New Roman" w:hAnsi="Times New Roman" w:cs="Times New Roman"/>
          <w:b/>
          <w:color w:val="2F2F37"/>
          <w:sz w:val="28"/>
          <w:szCs w:val="28"/>
          <w:u w:val="single"/>
          <w:lang w:eastAsia="pl-PL"/>
        </w:rPr>
      </w:pP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Moduł II –</w:t>
      </w:r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w uzyskaniu wykształcenia na poziomie wyższym, 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adresowana do osób ze znacznym lub umiarkowanym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stopniem niepełnosprawności, pobierających naukę </w:t>
      </w:r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>w szkole wyższej lub szkole policealnej lub kolegium, a także do osób mających przewód doktorski otwarty poza studiami doktoranckimi</w:t>
      </w:r>
      <w:r w:rsidR="008B4D5D" w:rsidRPr="007E5D69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br/>
      </w:r>
    </w:p>
    <w:p w:rsidR="008B4D5D" w:rsidRPr="007E5D69" w:rsidRDefault="008B4D5D" w:rsidP="008B4D5D">
      <w:pPr>
        <w:shd w:val="clear" w:color="auto" w:fill="F1F2F2"/>
        <w:spacing w:after="180" w:line="240" w:lineRule="auto"/>
        <w:rPr>
          <w:rFonts w:ascii="Times New Roman" w:eastAsia="Times New Roman" w:hAnsi="Times New Roman" w:cs="Times New Roman"/>
          <w:b/>
          <w:color w:val="2F2F37"/>
          <w:sz w:val="28"/>
          <w:szCs w:val="28"/>
          <w:u w:val="single"/>
          <w:lang w:eastAsia="pl-PL"/>
        </w:rPr>
      </w:pPr>
      <w:proofErr w:type="gramStart"/>
      <w:r w:rsidRPr="007E5D69">
        <w:rPr>
          <w:rFonts w:ascii="Times New Roman" w:eastAsia="Times New Roman" w:hAnsi="Times New Roman" w:cs="Times New Roman"/>
          <w:b/>
          <w:color w:val="2F2F37"/>
          <w:sz w:val="28"/>
          <w:szCs w:val="28"/>
          <w:u w:val="single"/>
          <w:lang w:eastAsia="pl-PL"/>
        </w:rPr>
        <w:t>Termin  przyjmowania</w:t>
      </w:r>
      <w:proofErr w:type="gramEnd"/>
      <w:r w:rsidRPr="007E5D69">
        <w:rPr>
          <w:rFonts w:ascii="Times New Roman" w:eastAsia="Times New Roman" w:hAnsi="Times New Roman" w:cs="Times New Roman"/>
          <w:b/>
          <w:color w:val="2F2F37"/>
          <w:sz w:val="28"/>
          <w:szCs w:val="28"/>
          <w:u w:val="single"/>
          <w:lang w:eastAsia="pl-PL"/>
        </w:rPr>
        <w:t xml:space="preserve"> wniosków::</w:t>
      </w:r>
    </w:p>
    <w:p w:rsidR="008B4D5D" w:rsidRPr="007E5D69" w:rsidRDefault="008B4D5D" w:rsidP="008B4D5D">
      <w:pPr>
        <w:numPr>
          <w:ilvl w:val="0"/>
          <w:numId w:val="1"/>
        </w:numPr>
        <w:shd w:val="clear" w:color="auto" w:fill="F1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7E5D69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Modułu II:</w:t>
      </w:r>
    </w:p>
    <w:p w:rsidR="008B4D5D" w:rsidRPr="00C377FD" w:rsidRDefault="008B4D5D" w:rsidP="008B4D5D">
      <w:pPr>
        <w:numPr>
          <w:ilvl w:val="1"/>
          <w:numId w:val="1"/>
        </w:numPr>
        <w:shd w:val="clear" w:color="auto" w:fill="F1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lightGray"/>
          <w:lang w:eastAsia="pl-PL"/>
        </w:rPr>
      </w:pPr>
      <w:r w:rsidRPr="00C377FD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pl-PL"/>
        </w:rPr>
        <w:t xml:space="preserve">Od 01 </w:t>
      </w:r>
      <w:proofErr w:type="gramStart"/>
      <w:r w:rsidRPr="00C377FD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pl-PL"/>
        </w:rPr>
        <w:t>marca  do</w:t>
      </w:r>
      <w:proofErr w:type="gramEnd"/>
      <w:r w:rsidRPr="00C377FD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pl-PL"/>
        </w:rPr>
        <w:t xml:space="preserve"> dnia 31 marca 2020 r</w:t>
      </w:r>
      <w:r w:rsidRPr="00C377FD">
        <w:rPr>
          <w:rFonts w:ascii="Times New Roman" w:eastAsia="Times New Roman" w:hAnsi="Times New Roman" w:cs="Times New Roman"/>
          <w:sz w:val="28"/>
          <w:szCs w:val="28"/>
          <w:highlight w:val="lightGray"/>
          <w:lang w:eastAsia="pl-PL"/>
        </w:rPr>
        <w:t>. (dla wniosków dotyczących roku akademickiego 2019/2020),</w:t>
      </w:r>
    </w:p>
    <w:p w:rsidR="008B4D5D" w:rsidRPr="00C377FD" w:rsidRDefault="008B4D5D" w:rsidP="008B4D5D">
      <w:pPr>
        <w:numPr>
          <w:ilvl w:val="1"/>
          <w:numId w:val="1"/>
        </w:numPr>
        <w:shd w:val="clear" w:color="auto" w:fill="F1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lightGray"/>
          <w:lang w:eastAsia="pl-PL"/>
        </w:rPr>
      </w:pPr>
      <w:r w:rsidRPr="00C377FD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pl-PL"/>
        </w:rPr>
        <w:t>Od 01</w:t>
      </w:r>
      <w:proofErr w:type="gramStart"/>
      <w:r w:rsidRPr="00C377FD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pl-PL"/>
        </w:rPr>
        <w:t>września  do</w:t>
      </w:r>
      <w:proofErr w:type="gramEnd"/>
      <w:r w:rsidRPr="00C377FD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pl-PL"/>
        </w:rPr>
        <w:t xml:space="preserve"> dnia 10 października 2020 r</w:t>
      </w:r>
      <w:r w:rsidRPr="00C377FD">
        <w:rPr>
          <w:rFonts w:ascii="Times New Roman" w:eastAsia="Times New Roman" w:hAnsi="Times New Roman" w:cs="Times New Roman"/>
          <w:sz w:val="28"/>
          <w:szCs w:val="28"/>
          <w:highlight w:val="lightGray"/>
          <w:lang w:eastAsia="pl-PL"/>
        </w:rPr>
        <w:t>. (dla wniosków dotyczących roku akademickiego 2020/2021).</w:t>
      </w:r>
    </w:p>
    <w:p w:rsidR="008B4D5D" w:rsidRPr="00C377FD" w:rsidRDefault="008B4D5D" w:rsidP="009860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D5D" w:rsidRPr="00C377FD" w:rsidRDefault="008B4D5D" w:rsidP="008B4D5D">
      <w:pPr>
        <w:shd w:val="clear" w:color="auto" w:fill="F1F2F2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C377FD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Moduł I</w:t>
      </w:r>
    </w:p>
    <w:p w:rsidR="007E5D69" w:rsidRPr="00C377FD" w:rsidRDefault="007E5D69" w:rsidP="007E5D69">
      <w:pPr>
        <w:shd w:val="clear" w:color="auto" w:fill="F1F2F2"/>
        <w:spacing w:after="18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proofErr w:type="gramStart"/>
      <w:r w:rsidRPr="00C377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Termin  przyjmowania</w:t>
      </w:r>
      <w:proofErr w:type="gramEnd"/>
      <w:r w:rsidRPr="00C377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wniosków::</w:t>
      </w:r>
    </w:p>
    <w:p w:rsidR="008B4D5D" w:rsidRPr="00C377FD" w:rsidRDefault="008B4D5D" w:rsidP="007E5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pl-PL"/>
        </w:rPr>
      </w:pPr>
      <w:proofErr w:type="gramStart"/>
      <w:r w:rsidRPr="00C377FD">
        <w:rPr>
          <w:rFonts w:ascii="Times New Roman" w:eastAsia="Times New Roman" w:hAnsi="Times New Roman" w:cs="Times New Roman"/>
          <w:b/>
          <w:sz w:val="36"/>
          <w:szCs w:val="36"/>
          <w:highlight w:val="lightGray"/>
          <w:lang w:eastAsia="pl-PL"/>
        </w:rPr>
        <w:t>od</w:t>
      </w:r>
      <w:proofErr w:type="gramEnd"/>
      <w:r w:rsidRPr="00C377FD">
        <w:rPr>
          <w:rFonts w:ascii="Times New Roman" w:eastAsia="Times New Roman" w:hAnsi="Times New Roman" w:cs="Times New Roman"/>
          <w:b/>
          <w:sz w:val="36"/>
          <w:szCs w:val="36"/>
          <w:highlight w:val="lightGray"/>
          <w:lang w:eastAsia="pl-PL"/>
        </w:rPr>
        <w:t> 01</w:t>
      </w:r>
      <w:r w:rsidRPr="00C377FD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bdr w:val="none" w:sz="0" w:space="0" w:color="auto" w:frame="1"/>
          <w:lang w:eastAsia="pl-PL"/>
        </w:rPr>
        <w:t xml:space="preserve"> marca 2020 roku do 31 sierpnia 2020 roku</w:t>
      </w:r>
    </w:p>
    <w:p w:rsidR="00A44FC6" w:rsidRPr="00C377FD" w:rsidRDefault="00A44FC6" w:rsidP="007E5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</w:p>
    <w:p w:rsidR="007E5D69" w:rsidRPr="007E5D69" w:rsidRDefault="007E5D69" w:rsidP="007E5D6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Moduły, obszary i zadania programu, które będą realizowane w 2020 roku: </w:t>
      </w:r>
    </w:p>
    <w:p w:rsidR="007E5D69" w:rsidRPr="007E5D69" w:rsidRDefault="007E5D69" w:rsidP="007E5D69">
      <w:pPr>
        <w:numPr>
          <w:ilvl w:val="0"/>
          <w:numId w:val="5"/>
        </w:numPr>
        <w:spacing w:before="120" w:after="60" w:line="240" w:lineRule="auto"/>
        <w:ind w:left="567" w:hanging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bookmarkStart w:id="1" w:name="_Hlk8646452"/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Moduł I </w:t>
      </w:r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>– likwidacja barier utrudniających aktywizację społeczną i zawodową, w tym:</w:t>
      </w:r>
    </w:p>
    <w:p w:rsidR="007E5D69" w:rsidRPr="007E5D69" w:rsidRDefault="007E5D69" w:rsidP="007E5D69">
      <w:pPr>
        <w:numPr>
          <w:ilvl w:val="1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Cs/>
          <w:kern w:val="2"/>
          <w:sz w:val="24"/>
          <w:szCs w:val="24"/>
        </w:rPr>
      </w:pPr>
      <w:r w:rsidRPr="007E5D69">
        <w:rPr>
          <w:rFonts w:ascii="Times New Roman" w:eastAsia="Calibri" w:hAnsi="Times New Roman" w:cs="Times New Roman"/>
          <w:iCs/>
          <w:kern w:val="2"/>
          <w:sz w:val="24"/>
          <w:szCs w:val="24"/>
        </w:rPr>
        <w:t>Obszar A – likwidacja bariery transportowej:</w:t>
      </w:r>
    </w:p>
    <w:p w:rsidR="007E5D69" w:rsidRPr="007E5D69" w:rsidRDefault="007E5D69" w:rsidP="007E5D69">
      <w:pPr>
        <w:numPr>
          <w:ilvl w:val="0"/>
          <w:numId w:val="6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Zadanie 1 – pomoc w zakupie i montażu oprzyrządowania do posiadanego samochodu, adresowana do osób z orzeczeniem o niepełnosprawności 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br/>
        <w:t xml:space="preserve">(do 16 roku życia) lub osób ze znacznym albo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umiarkowanym stopniem niepełnosprawności, z dysfunkcją narządu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ruchu,</w:t>
      </w:r>
    </w:p>
    <w:p w:rsidR="007E5D69" w:rsidRPr="007E5D69" w:rsidRDefault="007E5D69" w:rsidP="007E5D69">
      <w:pPr>
        <w:numPr>
          <w:ilvl w:val="0"/>
          <w:numId w:val="6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Zadanie 2 – pomoc w uzyskaniu prawa jazdy, adresowana do osób ze znacznym albo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umiarkowanym stopniem niepełnosprawności, z dysfunkcją narządu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ruchu,</w:t>
      </w:r>
    </w:p>
    <w:p w:rsidR="007E5D69" w:rsidRPr="007E5D69" w:rsidRDefault="007E5D69" w:rsidP="007E5D69">
      <w:pPr>
        <w:numPr>
          <w:ilvl w:val="0"/>
          <w:numId w:val="6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proofErr w:type="gramStart"/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Zadanie  3 – pomoc</w:t>
      </w:r>
      <w:proofErr w:type="gramEnd"/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w uzyskaniu prawa jazdy, adresowana do osób ze znacznym albo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umiarkowanym stopniem niepełnosprawności, z dysfunkcją narządu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słuchu,</w:t>
      </w:r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stopniu wymagającym korzystania z usług tłumacza języka migowego,</w:t>
      </w:r>
    </w:p>
    <w:p w:rsidR="007E5D69" w:rsidRPr="007E5D69" w:rsidRDefault="007E5D69" w:rsidP="007E5D69">
      <w:pPr>
        <w:numPr>
          <w:ilvl w:val="0"/>
          <w:numId w:val="6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Zadanie 4 – pomoc w zakupie i montażu oprzyrządowania do posiadanego samochodu, adresowana do osób ze znacznym albo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umiarkowanym stopniem niepełnosprawności, z dysfunkcją narządu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słuchu,</w:t>
      </w:r>
    </w:p>
    <w:p w:rsidR="007E5D69" w:rsidRPr="007E5D69" w:rsidRDefault="007E5D69" w:rsidP="007E5D69">
      <w:pPr>
        <w:numPr>
          <w:ilvl w:val="1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Cs/>
          <w:kern w:val="2"/>
          <w:sz w:val="24"/>
          <w:szCs w:val="24"/>
        </w:rPr>
      </w:pPr>
      <w:r w:rsidRPr="007E5D69">
        <w:rPr>
          <w:rFonts w:ascii="Times New Roman" w:eastAsia="Calibri" w:hAnsi="Times New Roman" w:cs="Times New Roman"/>
          <w:iCs/>
          <w:kern w:val="2"/>
          <w:sz w:val="24"/>
          <w:szCs w:val="24"/>
        </w:rPr>
        <w:t>Obszar B – likwidacja barier w dostępie do uczestniczenia w społeczeństwie informacyjnym:</w:t>
      </w:r>
    </w:p>
    <w:p w:rsidR="007E5D69" w:rsidRPr="007E5D69" w:rsidRDefault="007E5D69" w:rsidP="007E5D69">
      <w:pPr>
        <w:numPr>
          <w:ilvl w:val="0"/>
          <w:numId w:val="7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lastRenderedPageBreak/>
        <w:t xml:space="preserve">Zadanie 1 – pomoc w zakupie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sprzętu elektronicznego lub jego elementów oraz oprogramowania, 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adresowana do osób z orzeczeniem o niepełnosprawności 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br/>
        <w:t>(do 16 roku życia) lub do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osób ze znacznym stopniem niepełnosprawności, z dysfunkcją narządu wzroku lub obu kończyn górnych,</w:t>
      </w:r>
    </w:p>
    <w:p w:rsidR="007E5D69" w:rsidRPr="007E5D69" w:rsidRDefault="007E5D69" w:rsidP="007E5D69">
      <w:pPr>
        <w:numPr>
          <w:ilvl w:val="0"/>
          <w:numId w:val="7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Zadanie 2 –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dofinansowanie szkoleń w zakresie obsługi nabytego w ramach programu sprzętu elektronicznego i oprogramowania,</w:t>
      </w:r>
    </w:p>
    <w:p w:rsidR="007E5D69" w:rsidRPr="007E5D69" w:rsidRDefault="007E5D69" w:rsidP="007E5D69">
      <w:pPr>
        <w:numPr>
          <w:ilvl w:val="0"/>
          <w:numId w:val="7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Zadanie 3 – pomoc w zakupie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sprzętu elektronicznego lub jego elementów oraz oprogramowania, 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adresowana do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osób z umiarkowanym stopniem niepełnosprawności, z dysfunkcją narządu wzroku,</w:t>
      </w:r>
    </w:p>
    <w:p w:rsidR="007E5D69" w:rsidRPr="007E5D69" w:rsidRDefault="007E5D69" w:rsidP="007E5D69">
      <w:pPr>
        <w:numPr>
          <w:ilvl w:val="0"/>
          <w:numId w:val="7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Zadanie 4 – pomoc w zakupie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sprzętu elektronicznego lub jego elementów oraz oprogramowania, 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adresowana do osób z orzeczeniem o niepełnosprawności 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br/>
        <w:t xml:space="preserve">(do 16 roku życia) lub osób ze znacznym albo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umiarkowanym stopniem niepełnosprawności, z dysfunkcją narządu słuchu i </w:t>
      </w:r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trudnościami </w:t>
      </w:r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komunikowaniu się za pomocą mowy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:rsidR="007E5D69" w:rsidRPr="007E5D69" w:rsidRDefault="007E5D69" w:rsidP="007E5D69">
      <w:pPr>
        <w:numPr>
          <w:ilvl w:val="0"/>
          <w:numId w:val="7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Zadanie 5 – pomoc w utrzymaniu sprawności technicznej posiadanego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sprzętu elektronicznego, zakupionego w ramach programu, 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adresowana do osób z orzeczeniem o niepełnosprawności (do 16 roku życia) lub osób ze znacznym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stopniem niepełnosprawności,</w:t>
      </w:r>
    </w:p>
    <w:p w:rsidR="007E5D69" w:rsidRPr="007E5D69" w:rsidRDefault="007E5D69" w:rsidP="007E5D69">
      <w:pPr>
        <w:spacing w:before="60" w:after="60" w:line="240" w:lineRule="auto"/>
        <w:ind w:left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7E5D69" w:rsidRPr="007E5D69" w:rsidRDefault="007E5D69" w:rsidP="007E5D69">
      <w:pPr>
        <w:numPr>
          <w:ilvl w:val="1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Cs/>
          <w:kern w:val="2"/>
          <w:sz w:val="24"/>
          <w:szCs w:val="24"/>
        </w:rPr>
      </w:pPr>
      <w:r w:rsidRPr="007E5D69">
        <w:rPr>
          <w:rFonts w:ascii="Times New Roman" w:eastAsia="Calibri" w:hAnsi="Times New Roman" w:cs="Times New Roman"/>
          <w:iCs/>
          <w:kern w:val="2"/>
          <w:sz w:val="24"/>
          <w:szCs w:val="24"/>
        </w:rPr>
        <w:t>Obszar C – likwidacja barier w poruszaniu się:</w:t>
      </w:r>
    </w:p>
    <w:p w:rsidR="007E5D69" w:rsidRPr="007E5D69" w:rsidRDefault="007E5D69" w:rsidP="007E5D69">
      <w:pPr>
        <w:numPr>
          <w:ilvl w:val="0"/>
          <w:numId w:val="8"/>
        </w:numPr>
        <w:spacing w:before="60" w:after="60" w:line="240" w:lineRule="auto"/>
        <w:ind w:left="1276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E5D6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Zadanie 1 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– pomoc w zakupie wózka inwalidzkiego o napędzie elektrycznym adresowana do osób z orzeczeniem o niepełnosprawności (do 16 roku życia) lub osób ze znacznym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stopniem niepełnosprawności i dy</w:t>
      </w:r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>sfunkcją uniemożliwiającą samodzielne poruszanie się za pomocą wózka inwalidzkiego o napędzie ręcznym,</w:t>
      </w:r>
    </w:p>
    <w:p w:rsidR="007E5D69" w:rsidRPr="007E5D69" w:rsidRDefault="007E5D69" w:rsidP="007E5D69">
      <w:pPr>
        <w:numPr>
          <w:ilvl w:val="0"/>
          <w:numId w:val="8"/>
        </w:numPr>
        <w:spacing w:before="60" w:after="60" w:line="240" w:lineRule="auto"/>
        <w:ind w:left="1276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Zadanie 2 – pomoc w utrzymaniu sprawności technicznej posiadanego skutera lub wózka inwalidzkiego o napędzie elektrycznym, adresowana do osób z orzeczeniem o niepełnosprawności (do 16 roku życia) lub osób ze znacznym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stopniem niepełnosprawności,</w:t>
      </w:r>
    </w:p>
    <w:p w:rsidR="007E5D69" w:rsidRPr="007E5D69" w:rsidRDefault="007E5D69" w:rsidP="007E5D69">
      <w:pPr>
        <w:numPr>
          <w:ilvl w:val="0"/>
          <w:numId w:val="8"/>
        </w:numPr>
        <w:spacing w:before="60" w:after="60" w:line="240" w:lineRule="auto"/>
        <w:ind w:left="1276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3 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–</w:t>
      </w:r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w zakupie protezy kończyny, w której zastosowano nowoczesne rozwiązania techniczne, tj. </w:t>
      </w:r>
      <w:proofErr w:type="gramStart"/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>protezy co</w:t>
      </w:r>
      <w:proofErr w:type="gramEnd"/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na III poziomie jakości,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adresowana do osób ze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stopniem niepełnosprawności,</w:t>
      </w:r>
    </w:p>
    <w:p w:rsidR="007E5D69" w:rsidRPr="007E5D69" w:rsidRDefault="007E5D69" w:rsidP="007E5D69">
      <w:pPr>
        <w:numPr>
          <w:ilvl w:val="0"/>
          <w:numId w:val="8"/>
        </w:numPr>
        <w:spacing w:before="60" w:after="60" w:line="240" w:lineRule="auto"/>
        <w:ind w:left="1276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4 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–</w:t>
      </w:r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w utrzymaniu sprawności technicznej posiadanej protezy </w:t>
      </w:r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kończyny, w której zastosowano nowoczesne rozwiązania techniczne, (co najmniej na III </w:t>
      </w:r>
      <w:proofErr w:type="gramStart"/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jakości</w:t>
      </w:r>
      <w:proofErr w:type="gramEnd"/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adresowana do osób ze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stopniem niepełnosprawności,</w:t>
      </w:r>
    </w:p>
    <w:p w:rsidR="007E5D69" w:rsidRPr="007E5D69" w:rsidRDefault="007E5D69" w:rsidP="007E5D69">
      <w:pPr>
        <w:numPr>
          <w:ilvl w:val="0"/>
          <w:numId w:val="8"/>
        </w:numPr>
        <w:spacing w:before="60" w:after="60" w:line="240" w:lineRule="auto"/>
        <w:ind w:left="1276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Zadanie 5 – pomoc w zakupie skutera inwalidzkiego o napędzie elektrycznym lub oprzyrządowania elektrycznego do wózka ręcznego, adresowana do osób z orzeczeniem o niepełnosprawności (do 16 roku życia) lub osób ze znacznym </w:t>
      </w:r>
      <w:r w:rsidRPr="007E5D6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stopniem niepełnosprawności, z dysfunkcją narządu</w:t>
      </w:r>
      <w:r w:rsidRPr="007E5D6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ruchu</w:t>
      </w:r>
      <w:r w:rsidRPr="007E5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powodującą problemy w samodzielnym przemieszczaniu się i posiadających zgodę lekarza specjalisty na użytkowanie przedmiotu dofinansowania,</w:t>
      </w:r>
    </w:p>
    <w:p w:rsidR="007E5D69" w:rsidRPr="007E5D69" w:rsidRDefault="007E5D69" w:rsidP="007E5D69">
      <w:pPr>
        <w:numPr>
          <w:ilvl w:val="1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Cs/>
          <w:kern w:val="2"/>
          <w:sz w:val="24"/>
          <w:szCs w:val="24"/>
        </w:rPr>
      </w:pPr>
      <w:r w:rsidRPr="007E5D69">
        <w:rPr>
          <w:rFonts w:ascii="Times New Roman" w:eastAsia="Calibri" w:hAnsi="Times New Roman" w:cs="Times New Roman"/>
          <w:iCs/>
          <w:kern w:val="2"/>
          <w:sz w:val="24"/>
          <w:szCs w:val="24"/>
        </w:rPr>
        <w:t>Obszar D –</w:t>
      </w:r>
      <w:r w:rsidRPr="007E5D69">
        <w:rPr>
          <w:rFonts w:ascii="Times New Roman" w:eastAsia="Calibri" w:hAnsi="Times New Roman" w:cs="Times New Roman"/>
          <w:sz w:val="24"/>
          <w:szCs w:val="24"/>
        </w:rPr>
        <w:t xml:space="preserve"> pomoc w utrzymaniu aktywności zawodowej poprzez zapewnienie opieki dla osoby zależnej</w:t>
      </w:r>
      <w:r w:rsidRPr="007E5D69">
        <w:rPr>
          <w:rFonts w:ascii="Times New Roman" w:eastAsia="Calibri" w:hAnsi="Times New Roman" w:cs="Times New Roman"/>
          <w:iCs/>
          <w:sz w:val="24"/>
          <w:szCs w:val="24"/>
        </w:rPr>
        <w:t xml:space="preserve"> (dziecka przebywającego w żłobku lub przedszkolu albo pod inną tego typu opieką), </w:t>
      </w:r>
      <w:r w:rsidRPr="007E5D69">
        <w:rPr>
          <w:rFonts w:ascii="Times New Roman" w:eastAsia="Calibri" w:hAnsi="Times New Roman" w:cs="Times New Roman"/>
          <w:iCs/>
          <w:kern w:val="2"/>
          <w:sz w:val="24"/>
          <w:szCs w:val="24"/>
        </w:rPr>
        <w:t xml:space="preserve">adresowana do osób ze znacznym lub </w:t>
      </w:r>
      <w:r w:rsidRPr="007E5D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umiarkowanym stopniem niepełnosprawności, którzy są </w:t>
      </w:r>
      <w:r w:rsidRPr="007E5D69">
        <w:rPr>
          <w:rFonts w:ascii="Times New Roman" w:eastAsia="Calibri" w:hAnsi="Times New Roman" w:cs="Times New Roman"/>
          <w:sz w:val="24"/>
          <w:szCs w:val="24"/>
        </w:rPr>
        <w:t>przedstawicielem ustawowym lub opiekunem prawnym dziecka;</w:t>
      </w:r>
      <w:bookmarkEnd w:id="1"/>
    </w:p>
    <w:sectPr w:rsidR="007E5D69" w:rsidRPr="007E5D69" w:rsidSect="00664A46">
      <w:pgSz w:w="11906" w:h="16838"/>
      <w:pgMar w:top="1135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7A"/>
    <w:multiLevelType w:val="hybridMultilevel"/>
    <w:tmpl w:val="E74A91FA"/>
    <w:lvl w:ilvl="0" w:tplc="0C6A926C">
      <w:start w:val="1"/>
      <w:numFmt w:val="bullet"/>
      <w:lvlText w:val="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  <w:b w:val="0"/>
        <w:i w:val="0"/>
        <w:sz w:val="26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1">
    <w:nsid w:val="071A31C3"/>
    <w:multiLevelType w:val="hybridMultilevel"/>
    <w:tmpl w:val="70E8D6B0"/>
    <w:lvl w:ilvl="0" w:tplc="0C6A92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0D3B3602"/>
    <w:multiLevelType w:val="multilevel"/>
    <w:tmpl w:val="4BF0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F4570"/>
    <w:multiLevelType w:val="hybridMultilevel"/>
    <w:tmpl w:val="DB027D30"/>
    <w:lvl w:ilvl="0" w:tplc="465ED5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7500AC6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B1954"/>
    <w:multiLevelType w:val="multilevel"/>
    <w:tmpl w:val="DE3E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A61AFA"/>
    <w:multiLevelType w:val="hybridMultilevel"/>
    <w:tmpl w:val="4E128A96"/>
    <w:lvl w:ilvl="0" w:tplc="0C6A92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F5205F"/>
    <w:multiLevelType w:val="hybridMultilevel"/>
    <w:tmpl w:val="F536DDE8"/>
    <w:lvl w:ilvl="0" w:tplc="50A8A40A">
      <w:start w:val="4"/>
      <w:numFmt w:val="lowerLetter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ABDA7AB2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9D"/>
    <w:rsid w:val="001B7390"/>
    <w:rsid w:val="001E4AD2"/>
    <w:rsid w:val="00664A46"/>
    <w:rsid w:val="007E5D69"/>
    <w:rsid w:val="008B4D5D"/>
    <w:rsid w:val="0098609D"/>
    <w:rsid w:val="00A44FC6"/>
    <w:rsid w:val="00C04D83"/>
    <w:rsid w:val="00C377FD"/>
    <w:rsid w:val="00EC3091"/>
    <w:rsid w:val="00ED723F"/>
    <w:rsid w:val="00F07878"/>
    <w:rsid w:val="00F3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82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6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97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44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-sow.pfron.org.pl/opencms/export/sites/pfron-sow/so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kacja.pfr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dcterms:created xsi:type="dcterms:W3CDTF">2020-01-27T12:37:00Z</dcterms:created>
  <dcterms:modified xsi:type="dcterms:W3CDTF">2020-02-17T09:24:00Z</dcterms:modified>
</cp:coreProperties>
</file>